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28E4" w14:textId="2228470C" w:rsidR="004952D1" w:rsidRDefault="004952D1" w:rsidP="00F87579">
      <w:pPr>
        <w:jc w:val="center"/>
        <w:rPr>
          <w:sz w:val="20"/>
          <w:szCs w:val="20"/>
        </w:rPr>
      </w:pPr>
      <w:r w:rsidRPr="00F7356F">
        <w:rPr>
          <w:sz w:val="20"/>
          <w:szCs w:val="20"/>
        </w:rPr>
        <w:t xml:space="preserve"> </w:t>
      </w:r>
      <w:r w:rsidR="00F7356F" w:rsidRPr="00F7356F">
        <w:rPr>
          <w:b/>
          <w:noProof/>
          <w:sz w:val="20"/>
          <w:szCs w:val="20"/>
          <w:lang w:eastAsia="en-AU"/>
        </w:rPr>
        <w:drawing>
          <wp:inline distT="0" distB="0" distL="0" distR="0" wp14:anchorId="6189E2C2" wp14:editId="33275B2A">
            <wp:extent cx="437197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NAPWHA logo.previ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36E46" w14:paraId="7BD57006" w14:textId="77777777" w:rsidTr="00C36E46">
        <w:tc>
          <w:tcPr>
            <w:tcW w:w="3560" w:type="dxa"/>
          </w:tcPr>
          <w:p w14:paraId="65A0DB1B" w14:textId="3E1590A3" w:rsidR="00C36E46" w:rsidRDefault="00C36E46" w:rsidP="00F87579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 w:rsidRPr="00F7356F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C5A981A" wp14:editId="1A8A03F3">
                  <wp:extent cx="1916264" cy="666327"/>
                  <wp:effectExtent l="0" t="0" r="825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AO-Logo-Horizontal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290" cy="66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67027AF1" w14:textId="135D6EF2" w:rsidR="00C36E46" w:rsidRDefault="00C36E46" w:rsidP="00F87579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 w:rsidRPr="00F7356F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9A42C92" wp14:editId="5803B430">
                  <wp:extent cx="1630392" cy="59588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-kirb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825" cy="60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65334B1C" w14:textId="0275FF3A" w:rsidR="00C36E46" w:rsidRDefault="00C36E46" w:rsidP="00F87579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 w:rsidRPr="00F7356F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61992B5" wp14:editId="1E1DEC84">
                  <wp:extent cx="1130060" cy="7422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pOz#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24" cy="74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89570" w14:textId="64C86C9D" w:rsidR="00C36E46" w:rsidRPr="00F7356F" w:rsidRDefault="00C36E46" w:rsidP="003C6243">
      <w:pPr>
        <w:jc w:val="center"/>
        <w:rPr>
          <w:b/>
          <w:noProof/>
          <w:sz w:val="20"/>
          <w:szCs w:val="20"/>
          <w:lang w:eastAsia="en-AU"/>
        </w:rPr>
      </w:pPr>
    </w:p>
    <w:p w14:paraId="3087B2E2" w14:textId="07201C45" w:rsidR="00B85C37" w:rsidRPr="00017A36" w:rsidRDefault="0042707A" w:rsidP="00017A36">
      <w:pPr>
        <w:spacing w:after="0"/>
        <w:rPr>
          <w:b/>
          <w:i/>
          <w:sz w:val="24"/>
          <w:szCs w:val="24"/>
        </w:rPr>
      </w:pPr>
      <w:r w:rsidRPr="00017A36">
        <w:rPr>
          <w:b/>
          <w:i/>
          <w:sz w:val="24"/>
          <w:szCs w:val="24"/>
        </w:rPr>
        <w:t>MEDIA RELEASE</w:t>
      </w:r>
      <w:r w:rsidR="004952D1" w:rsidRPr="00017A36">
        <w:rPr>
          <w:b/>
          <w:i/>
          <w:sz w:val="24"/>
          <w:szCs w:val="24"/>
        </w:rPr>
        <w:t>:</w:t>
      </w:r>
      <w:r w:rsidR="00017A36" w:rsidRPr="00017A36">
        <w:rPr>
          <w:b/>
          <w:i/>
          <w:sz w:val="24"/>
          <w:szCs w:val="24"/>
        </w:rPr>
        <w:t xml:space="preserve"> </w:t>
      </w:r>
      <w:r w:rsidR="00B85C37" w:rsidRPr="00017A36">
        <w:rPr>
          <w:b/>
          <w:i/>
          <w:color w:val="FF0000"/>
          <w:sz w:val="24"/>
          <w:szCs w:val="24"/>
        </w:rPr>
        <w:t xml:space="preserve">Embargoed until </w:t>
      </w:r>
      <w:r w:rsidR="00FD3AFA" w:rsidRPr="00017A36">
        <w:rPr>
          <w:b/>
          <w:i/>
          <w:color w:val="FF0000"/>
          <w:sz w:val="24"/>
          <w:szCs w:val="24"/>
        </w:rPr>
        <w:t>Thursday 28 July</w:t>
      </w:r>
    </w:p>
    <w:p w14:paraId="2A4F7B81" w14:textId="1F14664E" w:rsidR="00E10197" w:rsidRPr="00017A36" w:rsidRDefault="00B85C37" w:rsidP="00017A36">
      <w:pPr>
        <w:spacing w:before="240"/>
        <w:rPr>
          <w:b/>
          <w:sz w:val="32"/>
          <w:szCs w:val="32"/>
        </w:rPr>
      </w:pPr>
      <w:r w:rsidRPr="00017A36">
        <w:rPr>
          <w:b/>
          <w:sz w:val="32"/>
          <w:szCs w:val="32"/>
        </w:rPr>
        <w:t xml:space="preserve">On </w:t>
      </w:r>
      <w:r w:rsidR="00FD3AFA" w:rsidRPr="00017A36">
        <w:rPr>
          <w:b/>
          <w:sz w:val="32"/>
          <w:szCs w:val="32"/>
        </w:rPr>
        <w:t>World Hepatitis Day</w:t>
      </w:r>
      <w:r w:rsidRPr="00017A36">
        <w:rPr>
          <w:b/>
          <w:sz w:val="32"/>
          <w:szCs w:val="32"/>
        </w:rPr>
        <w:t xml:space="preserve"> </w:t>
      </w:r>
      <w:r w:rsidR="00D840F4" w:rsidRPr="00017A36">
        <w:rPr>
          <w:b/>
          <w:sz w:val="32"/>
          <w:szCs w:val="32"/>
        </w:rPr>
        <w:t xml:space="preserve">it’s time to talk about </w:t>
      </w:r>
      <w:r w:rsidRPr="00017A36">
        <w:rPr>
          <w:b/>
          <w:sz w:val="32"/>
          <w:szCs w:val="32"/>
        </w:rPr>
        <w:t xml:space="preserve">HIV and </w:t>
      </w:r>
      <w:r w:rsidR="00C04F2C" w:rsidRPr="00017A36">
        <w:rPr>
          <w:b/>
          <w:sz w:val="32"/>
          <w:szCs w:val="32"/>
        </w:rPr>
        <w:t xml:space="preserve">hepatitis </w:t>
      </w:r>
      <w:r w:rsidRPr="00017A36">
        <w:rPr>
          <w:b/>
          <w:sz w:val="32"/>
          <w:szCs w:val="32"/>
        </w:rPr>
        <w:t>C</w:t>
      </w:r>
    </w:p>
    <w:p w14:paraId="4641D430" w14:textId="2F655179" w:rsidR="00461840" w:rsidRPr="00F7356F" w:rsidRDefault="00241162" w:rsidP="0053054D">
      <w:pPr>
        <w:rPr>
          <w:sz w:val="20"/>
          <w:szCs w:val="20"/>
        </w:rPr>
      </w:pPr>
      <w:r w:rsidRPr="00F7356F">
        <w:rPr>
          <w:sz w:val="20"/>
          <w:szCs w:val="20"/>
        </w:rPr>
        <w:t xml:space="preserve">On </w:t>
      </w:r>
      <w:r w:rsidR="00E10197" w:rsidRPr="00F7356F">
        <w:rPr>
          <w:sz w:val="20"/>
          <w:szCs w:val="20"/>
        </w:rPr>
        <w:t>World Hepatitis Day</w:t>
      </w:r>
      <w:r w:rsidR="006060F5" w:rsidRPr="00F7356F">
        <w:rPr>
          <w:sz w:val="20"/>
          <w:szCs w:val="20"/>
        </w:rPr>
        <w:t>,</w:t>
      </w:r>
      <w:r w:rsidR="00E10197" w:rsidRPr="00F7356F">
        <w:rPr>
          <w:sz w:val="20"/>
          <w:szCs w:val="20"/>
        </w:rPr>
        <w:t xml:space="preserve"> the National Association of People with HIV Australia (NAPWHA)</w:t>
      </w:r>
      <w:r w:rsidRPr="00F7356F">
        <w:rPr>
          <w:sz w:val="20"/>
          <w:szCs w:val="20"/>
        </w:rPr>
        <w:t xml:space="preserve">, </w:t>
      </w:r>
      <w:r w:rsidR="00FD3AFA" w:rsidRPr="00F7356F">
        <w:rPr>
          <w:sz w:val="20"/>
          <w:szCs w:val="20"/>
        </w:rPr>
        <w:t>the Australian Federation of AIDS Organisations (AFAO</w:t>
      </w:r>
      <w:r w:rsidRPr="00F7356F">
        <w:rPr>
          <w:sz w:val="20"/>
          <w:szCs w:val="20"/>
        </w:rPr>
        <w:t>)</w:t>
      </w:r>
      <w:r w:rsidR="009C3FD8" w:rsidRPr="00F7356F">
        <w:rPr>
          <w:sz w:val="20"/>
          <w:szCs w:val="20"/>
        </w:rPr>
        <w:t xml:space="preserve">, </w:t>
      </w:r>
      <w:r w:rsidRPr="00F7356F">
        <w:rPr>
          <w:sz w:val="20"/>
          <w:szCs w:val="20"/>
        </w:rPr>
        <w:t xml:space="preserve">the Kirby Institute </w:t>
      </w:r>
      <w:r w:rsidR="009C3FD8" w:rsidRPr="00F7356F">
        <w:rPr>
          <w:sz w:val="20"/>
          <w:szCs w:val="20"/>
        </w:rPr>
        <w:t xml:space="preserve">and Hepatitis Australia </w:t>
      </w:r>
      <w:r w:rsidRPr="00F7356F">
        <w:rPr>
          <w:sz w:val="20"/>
          <w:szCs w:val="20"/>
        </w:rPr>
        <w:t xml:space="preserve">are </w:t>
      </w:r>
      <w:r w:rsidR="00FB1074" w:rsidRPr="00F7356F">
        <w:rPr>
          <w:sz w:val="20"/>
          <w:szCs w:val="20"/>
        </w:rPr>
        <w:t xml:space="preserve">raising awareness about </w:t>
      </w:r>
      <w:r w:rsidR="00E10197" w:rsidRPr="00F7356F">
        <w:rPr>
          <w:sz w:val="20"/>
          <w:szCs w:val="20"/>
        </w:rPr>
        <w:t>HIV</w:t>
      </w:r>
      <w:r w:rsidR="00FB1074" w:rsidRPr="00F7356F">
        <w:rPr>
          <w:sz w:val="20"/>
          <w:szCs w:val="20"/>
        </w:rPr>
        <w:t xml:space="preserve"> and </w:t>
      </w:r>
      <w:r w:rsidR="00F7356F">
        <w:rPr>
          <w:sz w:val="20"/>
          <w:szCs w:val="20"/>
        </w:rPr>
        <w:t>h</w:t>
      </w:r>
      <w:r w:rsidR="00E10197" w:rsidRPr="00F7356F">
        <w:rPr>
          <w:sz w:val="20"/>
          <w:szCs w:val="20"/>
        </w:rPr>
        <w:t xml:space="preserve">epatitis </w:t>
      </w:r>
      <w:r w:rsidR="0053054D" w:rsidRPr="00F7356F">
        <w:rPr>
          <w:sz w:val="20"/>
          <w:szCs w:val="20"/>
        </w:rPr>
        <w:t>C</w:t>
      </w:r>
      <w:r w:rsidRPr="00F7356F">
        <w:rPr>
          <w:sz w:val="20"/>
          <w:szCs w:val="20"/>
        </w:rPr>
        <w:t xml:space="preserve"> (HCV)</w:t>
      </w:r>
      <w:r w:rsidR="0053054D" w:rsidRPr="00F7356F">
        <w:rPr>
          <w:sz w:val="20"/>
          <w:szCs w:val="20"/>
        </w:rPr>
        <w:t xml:space="preserve"> </w:t>
      </w:r>
      <w:r w:rsidR="00E10197" w:rsidRPr="00F7356F">
        <w:rPr>
          <w:sz w:val="20"/>
          <w:szCs w:val="20"/>
        </w:rPr>
        <w:t>co-infection</w:t>
      </w:r>
      <w:r w:rsidR="002240DD" w:rsidRPr="00F7356F">
        <w:rPr>
          <w:sz w:val="20"/>
          <w:szCs w:val="20"/>
        </w:rPr>
        <w:t>.</w:t>
      </w:r>
      <w:r w:rsidR="00430F36" w:rsidRPr="00F7356F">
        <w:rPr>
          <w:sz w:val="20"/>
          <w:szCs w:val="20"/>
        </w:rPr>
        <w:t xml:space="preserve"> </w:t>
      </w:r>
    </w:p>
    <w:p w14:paraId="388C0011" w14:textId="413805FC" w:rsidR="00BC23A1" w:rsidRPr="00F7356F" w:rsidRDefault="00BC23A1" w:rsidP="00F11D6C">
      <w:pPr>
        <w:rPr>
          <w:sz w:val="20"/>
          <w:szCs w:val="20"/>
        </w:rPr>
      </w:pPr>
      <w:r w:rsidRPr="00F7356F">
        <w:rPr>
          <w:sz w:val="20"/>
          <w:szCs w:val="20"/>
        </w:rPr>
        <w:t>An estimated 3,000 Australians are living both with HIV and HCV. HCV is more prevalent among people with HIV than in the broader population and is a major risk for health complications in people with HIV</w:t>
      </w:r>
      <w:r w:rsidR="009C7099" w:rsidRPr="00F7356F">
        <w:rPr>
          <w:sz w:val="20"/>
          <w:szCs w:val="20"/>
        </w:rPr>
        <w:t xml:space="preserve">. </w:t>
      </w:r>
      <w:r w:rsidR="00F7356F">
        <w:rPr>
          <w:sz w:val="20"/>
          <w:szCs w:val="20"/>
        </w:rPr>
        <w:t>HIV worsens hepatitis C-</w:t>
      </w:r>
      <w:r w:rsidRPr="00F7356F">
        <w:rPr>
          <w:sz w:val="20"/>
          <w:szCs w:val="20"/>
        </w:rPr>
        <w:t xml:space="preserve">related liver disease, fastens the progression to cirrhosis, and leads to higher rates of death from both liver failure and liver cancer. </w:t>
      </w:r>
    </w:p>
    <w:p w14:paraId="5487F284" w14:textId="385BE89A" w:rsidR="008548BC" w:rsidRPr="00F7356F" w:rsidRDefault="008548BC" w:rsidP="008548BC">
      <w:pPr>
        <w:rPr>
          <w:sz w:val="20"/>
          <w:szCs w:val="20"/>
        </w:rPr>
      </w:pPr>
      <w:r w:rsidRPr="00F7356F">
        <w:rPr>
          <w:sz w:val="20"/>
          <w:szCs w:val="20"/>
        </w:rPr>
        <w:t>Unlike HIV, HCV is curable. A simple blood test can det</w:t>
      </w:r>
      <w:r w:rsidR="009C3FD8" w:rsidRPr="00F7356F">
        <w:rPr>
          <w:sz w:val="20"/>
          <w:szCs w:val="20"/>
        </w:rPr>
        <w:t xml:space="preserve">ermine whether someone has HCV </w:t>
      </w:r>
      <w:r w:rsidRPr="00F7356F">
        <w:rPr>
          <w:sz w:val="20"/>
          <w:szCs w:val="20"/>
        </w:rPr>
        <w:t xml:space="preserve">and new, extremely effective hepatitis treatments — called direct-acting antivirals (DAA) — are now approved in Australia and available on the Pharmaceutical Benefits Scheme (PBS). This means that they </w:t>
      </w:r>
      <w:r w:rsidR="00F7356F">
        <w:rPr>
          <w:sz w:val="20"/>
          <w:szCs w:val="20"/>
        </w:rPr>
        <w:t xml:space="preserve">are subsidised and people </w:t>
      </w:r>
      <w:r w:rsidRPr="00F7356F">
        <w:rPr>
          <w:sz w:val="20"/>
          <w:szCs w:val="20"/>
        </w:rPr>
        <w:t xml:space="preserve">only have to pay a small co-payment (usually $38.30, or $6.20 for concessions). </w:t>
      </w:r>
    </w:p>
    <w:p w14:paraId="2302E2CA" w14:textId="19F16F52" w:rsidR="00F11D6C" w:rsidRPr="00F7356F" w:rsidRDefault="002B09F2" w:rsidP="00F11D6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11D6C" w:rsidRPr="00F7356F">
        <w:rPr>
          <w:sz w:val="20"/>
          <w:szCs w:val="20"/>
        </w:rPr>
        <w:t>he Kirby Institute</w:t>
      </w:r>
      <w:r>
        <w:rPr>
          <w:sz w:val="20"/>
          <w:szCs w:val="20"/>
        </w:rPr>
        <w:t xml:space="preserve"> at</w:t>
      </w:r>
      <w:r w:rsidRPr="00F7356F">
        <w:rPr>
          <w:sz w:val="20"/>
          <w:szCs w:val="20"/>
        </w:rPr>
        <w:t xml:space="preserve"> </w:t>
      </w:r>
      <w:r w:rsidR="00F11D6C" w:rsidRPr="00F7356F">
        <w:rPr>
          <w:sz w:val="20"/>
          <w:szCs w:val="20"/>
        </w:rPr>
        <w:t xml:space="preserve">UNSW Australia is currently recruiting for </w:t>
      </w:r>
      <w:r>
        <w:rPr>
          <w:sz w:val="20"/>
          <w:szCs w:val="20"/>
        </w:rPr>
        <w:t>a</w:t>
      </w:r>
      <w:r w:rsidR="00F11D6C" w:rsidRPr="00F7356F">
        <w:rPr>
          <w:sz w:val="20"/>
          <w:szCs w:val="20"/>
        </w:rPr>
        <w:t xml:space="preserve"> study</w:t>
      </w:r>
      <w:r>
        <w:rPr>
          <w:sz w:val="20"/>
          <w:szCs w:val="20"/>
        </w:rPr>
        <w:t xml:space="preserve"> called</w:t>
      </w:r>
      <w:r w:rsidR="00F11D6C" w:rsidRPr="00F7356F">
        <w:rPr>
          <w:sz w:val="20"/>
          <w:szCs w:val="20"/>
        </w:rPr>
        <w:t xml:space="preserve"> CEASE</w:t>
      </w:r>
      <w:r>
        <w:rPr>
          <w:sz w:val="20"/>
          <w:szCs w:val="20"/>
        </w:rPr>
        <w:t xml:space="preserve">, designed to </w:t>
      </w:r>
      <w:r w:rsidR="00F11D6C" w:rsidRPr="00F7356F">
        <w:rPr>
          <w:sz w:val="20"/>
          <w:szCs w:val="20"/>
        </w:rPr>
        <w:t>control and eliminate HCV among Australia’s HIV-positive population. People with HIV/HCV co-infection in Queensland</w:t>
      </w:r>
      <w:r w:rsidR="00525A1D" w:rsidRPr="00F7356F">
        <w:rPr>
          <w:sz w:val="20"/>
          <w:szCs w:val="20"/>
        </w:rPr>
        <w:t>,</w:t>
      </w:r>
      <w:r w:rsidR="00F11D6C" w:rsidRPr="00F7356F">
        <w:rPr>
          <w:sz w:val="20"/>
          <w:szCs w:val="20"/>
        </w:rPr>
        <w:t xml:space="preserve"> NSW, </w:t>
      </w:r>
      <w:r w:rsidR="00525A1D" w:rsidRPr="00F7356F">
        <w:rPr>
          <w:sz w:val="20"/>
          <w:szCs w:val="20"/>
        </w:rPr>
        <w:t xml:space="preserve">Victoria </w:t>
      </w:r>
      <w:r w:rsidR="00F11D6C" w:rsidRPr="00F7356F">
        <w:rPr>
          <w:sz w:val="20"/>
          <w:szCs w:val="20"/>
        </w:rPr>
        <w:t xml:space="preserve">and South Australia are invited to enrol by contacting </w:t>
      </w:r>
      <w:r w:rsidR="00525A1D" w:rsidRPr="00F7356F">
        <w:rPr>
          <w:sz w:val="20"/>
          <w:szCs w:val="20"/>
        </w:rPr>
        <w:t xml:space="preserve">Clinical </w:t>
      </w:r>
      <w:r w:rsidR="00F11D6C" w:rsidRPr="00F7356F">
        <w:rPr>
          <w:sz w:val="20"/>
          <w:szCs w:val="20"/>
        </w:rPr>
        <w:t xml:space="preserve">Project Coordinator Arlen Wilcox on: (02) 9385 9970; or at awilcox@kirby.unsw.edu.au </w:t>
      </w:r>
    </w:p>
    <w:p w14:paraId="40C33387" w14:textId="7EBEC2FF" w:rsidR="00B77A1E" w:rsidRPr="00F7356F" w:rsidRDefault="00B77A1E" w:rsidP="00F11D6C">
      <w:pPr>
        <w:rPr>
          <w:sz w:val="20"/>
          <w:szCs w:val="20"/>
        </w:rPr>
      </w:pPr>
      <w:r w:rsidRPr="00F7356F">
        <w:rPr>
          <w:sz w:val="20"/>
          <w:szCs w:val="20"/>
        </w:rPr>
        <w:t>David Pieper</w:t>
      </w:r>
      <w:r w:rsidR="006E6B57" w:rsidRPr="00F7356F">
        <w:rPr>
          <w:sz w:val="20"/>
          <w:szCs w:val="20"/>
        </w:rPr>
        <w:t>,</w:t>
      </w:r>
      <w:r w:rsidRPr="00F7356F">
        <w:rPr>
          <w:sz w:val="20"/>
          <w:szCs w:val="20"/>
        </w:rPr>
        <w:t xml:space="preserve"> who </w:t>
      </w:r>
      <w:r w:rsidR="006E6B57" w:rsidRPr="00F7356F">
        <w:rPr>
          <w:sz w:val="20"/>
          <w:szCs w:val="20"/>
        </w:rPr>
        <w:t>was</w:t>
      </w:r>
      <w:r w:rsidRPr="00F7356F">
        <w:rPr>
          <w:sz w:val="20"/>
          <w:szCs w:val="20"/>
        </w:rPr>
        <w:t xml:space="preserve"> cured of </w:t>
      </w:r>
      <w:r w:rsidR="00C04F2C" w:rsidRPr="00F7356F">
        <w:rPr>
          <w:sz w:val="20"/>
          <w:szCs w:val="20"/>
        </w:rPr>
        <w:t xml:space="preserve">hepatitis </w:t>
      </w:r>
      <w:r w:rsidRPr="00F7356F">
        <w:rPr>
          <w:sz w:val="20"/>
          <w:szCs w:val="20"/>
        </w:rPr>
        <w:t>C while on the CEASE trial</w:t>
      </w:r>
      <w:r w:rsidR="006E6B57" w:rsidRPr="00F7356F">
        <w:rPr>
          <w:sz w:val="20"/>
          <w:szCs w:val="20"/>
        </w:rPr>
        <w:t>,</w:t>
      </w:r>
      <w:r w:rsidRPr="00F7356F">
        <w:rPr>
          <w:sz w:val="20"/>
          <w:szCs w:val="20"/>
        </w:rPr>
        <w:t xml:space="preserve"> s</w:t>
      </w:r>
      <w:r w:rsidR="006E6B57" w:rsidRPr="00F7356F">
        <w:rPr>
          <w:sz w:val="20"/>
          <w:szCs w:val="20"/>
        </w:rPr>
        <w:t>ay</w:t>
      </w:r>
      <w:r w:rsidRPr="00F7356F">
        <w:rPr>
          <w:sz w:val="20"/>
          <w:szCs w:val="20"/>
        </w:rPr>
        <w:t>s</w:t>
      </w:r>
      <w:r w:rsidR="009C3FD8" w:rsidRPr="00F7356F">
        <w:rPr>
          <w:sz w:val="20"/>
          <w:szCs w:val="20"/>
        </w:rPr>
        <w:t>:</w:t>
      </w:r>
      <w:r w:rsidRPr="00F7356F">
        <w:rPr>
          <w:sz w:val="20"/>
          <w:szCs w:val="20"/>
        </w:rPr>
        <w:t xml:space="preserve"> “</w:t>
      </w:r>
      <w:r w:rsidR="006E6B57" w:rsidRPr="00F7356F">
        <w:rPr>
          <w:sz w:val="20"/>
          <w:szCs w:val="20"/>
        </w:rPr>
        <w:t xml:space="preserve">I found having hep C on top of HIV really difficult. I was worried that it might progress to cirrhosis or liver cancer, but after treatment with the DAAs I am completely cured. The side effects were nothing compared to previous treatments that I tried, and I’m really happy that my participation in the trial will hopefully help eliminate hep C among people currently living with both HIV and hep C.” </w:t>
      </w:r>
    </w:p>
    <w:p w14:paraId="1B9C9B36" w14:textId="18614530" w:rsidR="0095289B" w:rsidRPr="00F7356F" w:rsidRDefault="00241162" w:rsidP="00386D91">
      <w:pPr>
        <w:rPr>
          <w:sz w:val="20"/>
          <w:szCs w:val="20"/>
        </w:rPr>
      </w:pPr>
      <w:r w:rsidRPr="00F7356F">
        <w:rPr>
          <w:sz w:val="20"/>
          <w:szCs w:val="20"/>
        </w:rPr>
        <w:t xml:space="preserve">A course of DAA treatment can range from 8 to 24 weeks. Treatment is largely well tolerated with minor side effects; the cure rate is around 95 percent. </w:t>
      </w:r>
      <w:r w:rsidR="00305D2D" w:rsidRPr="00F7356F">
        <w:rPr>
          <w:sz w:val="20"/>
          <w:szCs w:val="20"/>
        </w:rPr>
        <w:t>All Australian adults diagnosed with chronic hepatitis C (genotypes 1, 2 and 3) and who hold a Medicare card</w:t>
      </w:r>
      <w:r w:rsidR="00E10197" w:rsidRPr="00F7356F">
        <w:rPr>
          <w:sz w:val="20"/>
          <w:szCs w:val="20"/>
        </w:rPr>
        <w:t xml:space="preserve"> are eligible to access </w:t>
      </w:r>
      <w:r w:rsidR="00305D2D" w:rsidRPr="00F7356F">
        <w:rPr>
          <w:sz w:val="20"/>
          <w:szCs w:val="20"/>
        </w:rPr>
        <w:t xml:space="preserve">DAA treatment regardless of the stage of the </w:t>
      </w:r>
      <w:r w:rsidRPr="00F7356F">
        <w:rPr>
          <w:sz w:val="20"/>
          <w:szCs w:val="20"/>
        </w:rPr>
        <w:t>illness</w:t>
      </w:r>
      <w:r w:rsidR="00305D2D" w:rsidRPr="00F7356F">
        <w:rPr>
          <w:sz w:val="20"/>
          <w:szCs w:val="20"/>
        </w:rPr>
        <w:t xml:space="preserve">. </w:t>
      </w:r>
      <w:r w:rsidR="004E30E0" w:rsidRPr="00F7356F">
        <w:rPr>
          <w:sz w:val="20"/>
          <w:szCs w:val="20"/>
        </w:rPr>
        <w:t xml:space="preserve">“Widespread uptake of HCV treatment will not only lessen liver disease and death but reduce ongoing HCV transmissions,” says Associate Professor Gail Matthews </w:t>
      </w:r>
      <w:r w:rsidR="002B09F2">
        <w:rPr>
          <w:sz w:val="20"/>
          <w:szCs w:val="20"/>
        </w:rPr>
        <w:t xml:space="preserve">from </w:t>
      </w:r>
      <w:r w:rsidR="004E30E0" w:rsidRPr="00F7356F">
        <w:rPr>
          <w:sz w:val="20"/>
          <w:szCs w:val="20"/>
        </w:rPr>
        <w:t>the Kirby Institute</w:t>
      </w:r>
      <w:r w:rsidR="006A05DD">
        <w:rPr>
          <w:sz w:val="20"/>
          <w:szCs w:val="20"/>
        </w:rPr>
        <w:t>, who leads the CEASE study</w:t>
      </w:r>
      <w:r w:rsidR="004E30E0" w:rsidRPr="00F7356F">
        <w:rPr>
          <w:sz w:val="20"/>
          <w:szCs w:val="20"/>
        </w:rPr>
        <w:t xml:space="preserve">. </w:t>
      </w:r>
    </w:p>
    <w:p w14:paraId="0FC793FC" w14:textId="0F7A2398" w:rsidR="00810E72" w:rsidRPr="00F7356F" w:rsidRDefault="00810E72" w:rsidP="00810E72">
      <w:pPr>
        <w:rPr>
          <w:sz w:val="20"/>
          <w:szCs w:val="20"/>
        </w:rPr>
      </w:pPr>
      <w:r w:rsidRPr="00F7356F">
        <w:rPr>
          <w:sz w:val="20"/>
          <w:szCs w:val="20"/>
        </w:rPr>
        <w:t>AFAO Chief Executive Officer Darryl O’Donnell says: “The landscape of hepatitis C treatment has changed dramatically. For people living with HIV</w:t>
      </w:r>
      <w:r w:rsidR="007A23BA" w:rsidRPr="00F7356F">
        <w:rPr>
          <w:sz w:val="20"/>
          <w:szCs w:val="20"/>
        </w:rPr>
        <w:t>,</w:t>
      </w:r>
      <w:r w:rsidRPr="00F7356F">
        <w:rPr>
          <w:sz w:val="20"/>
          <w:szCs w:val="20"/>
        </w:rPr>
        <w:t xml:space="preserve"> regular hepatitis C screening is important as it allows for treatment if you have hep C. All people with HIV should </w:t>
      </w:r>
      <w:r w:rsidR="009C3FD8" w:rsidRPr="00F7356F">
        <w:rPr>
          <w:sz w:val="20"/>
          <w:szCs w:val="20"/>
        </w:rPr>
        <w:t>be tested for hepatitis A and B</w:t>
      </w:r>
      <w:r w:rsidRPr="00F7356F">
        <w:rPr>
          <w:sz w:val="20"/>
          <w:szCs w:val="20"/>
        </w:rPr>
        <w:t xml:space="preserve"> and</w:t>
      </w:r>
      <w:r w:rsidR="009C3FD8" w:rsidRPr="00F7356F">
        <w:rPr>
          <w:sz w:val="20"/>
          <w:szCs w:val="20"/>
        </w:rPr>
        <w:t>,</w:t>
      </w:r>
      <w:r w:rsidRPr="00F7356F">
        <w:rPr>
          <w:sz w:val="20"/>
          <w:szCs w:val="20"/>
        </w:rPr>
        <w:t xml:space="preserve"> if unprotected, should discuss vaccination with </w:t>
      </w:r>
      <w:r w:rsidR="00C61014" w:rsidRPr="00F7356F">
        <w:rPr>
          <w:sz w:val="20"/>
          <w:szCs w:val="20"/>
        </w:rPr>
        <w:t xml:space="preserve">their </w:t>
      </w:r>
      <w:r w:rsidRPr="00F7356F">
        <w:rPr>
          <w:sz w:val="20"/>
          <w:szCs w:val="20"/>
        </w:rPr>
        <w:t>doctor.”</w:t>
      </w:r>
    </w:p>
    <w:p w14:paraId="78E1D3EC" w14:textId="054C4FE9" w:rsidR="002240DD" w:rsidRPr="00F7356F" w:rsidRDefault="009223D5" w:rsidP="002240DD">
      <w:pPr>
        <w:rPr>
          <w:sz w:val="20"/>
          <w:szCs w:val="20"/>
        </w:rPr>
      </w:pPr>
      <w:r w:rsidRPr="00F7356F">
        <w:rPr>
          <w:sz w:val="20"/>
          <w:szCs w:val="20"/>
        </w:rPr>
        <w:t xml:space="preserve">NAPWHA President Cipri Martinez </w:t>
      </w:r>
      <w:r w:rsidR="009C3FD8" w:rsidRPr="00F7356F">
        <w:rPr>
          <w:sz w:val="20"/>
          <w:szCs w:val="20"/>
        </w:rPr>
        <w:t xml:space="preserve">also </w:t>
      </w:r>
      <w:r w:rsidRPr="00F7356F">
        <w:rPr>
          <w:sz w:val="20"/>
          <w:szCs w:val="20"/>
        </w:rPr>
        <w:t>urges</w:t>
      </w:r>
      <w:r w:rsidR="004E30E0" w:rsidRPr="00F7356F">
        <w:rPr>
          <w:sz w:val="20"/>
          <w:szCs w:val="20"/>
        </w:rPr>
        <w:t xml:space="preserve"> </w:t>
      </w:r>
      <w:r w:rsidRPr="00F7356F">
        <w:rPr>
          <w:sz w:val="20"/>
          <w:szCs w:val="20"/>
        </w:rPr>
        <w:t xml:space="preserve">all </w:t>
      </w:r>
      <w:r w:rsidR="004E30E0" w:rsidRPr="00F7356F">
        <w:rPr>
          <w:sz w:val="20"/>
          <w:szCs w:val="20"/>
        </w:rPr>
        <w:t>people</w:t>
      </w:r>
      <w:r w:rsidR="00241162" w:rsidRPr="00F7356F">
        <w:rPr>
          <w:sz w:val="20"/>
          <w:szCs w:val="20"/>
        </w:rPr>
        <w:t xml:space="preserve"> </w:t>
      </w:r>
      <w:r w:rsidR="004E30E0" w:rsidRPr="00F7356F">
        <w:rPr>
          <w:sz w:val="20"/>
          <w:szCs w:val="20"/>
        </w:rPr>
        <w:t>with HIV at risk of</w:t>
      </w:r>
      <w:r w:rsidR="00E10197" w:rsidRPr="00F7356F">
        <w:rPr>
          <w:sz w:val="20"/>
          <w:szCs w:val="20"/>
        </w:rPr>
        <w:t xml:space="preserve"> hepatitis C co-infection</w:t>
      </w:r>
      <w:r w:rsidR="004E30E0" w:rsidRPr="00F7356F">
        <w:rPr>
          <w:sz w:val="20"/>
          <w:szCs w:val="20"/>
        </w:rPr>
        <w:t xml:space="preserve"> to</w:t>
      </w:r>
      <w:r w:rsidR="00E10197" w:rsidRPr="00F7356F">
        <w:rPr>
          <w:sz w:val="20"/>
          <w:szCs w:val="20"/>
        </w:rPr>
        <w:t xml:space="preserve"> </w:t>
      </w:r>
      <w:r w:rsidR="004E30E0" w:rsidRPr="00F7356F">
        <w:rPr>
          <w:sz w:val="20"/>
          <w:szCs w:val="20"/>
        </w:rPr>
        <w:t>regular</w:t>
      </w:r>
      <w:r w:rsidR="00C1145F" w:rsidRPr="00F7356F">
        <w:rPr>
          <w:sz w:val="20"/>
          <w:szCs w:val="20"/>
        </w:rPr>
        <w:t>ly screen</w:t>
      </w:r>
      <w:r w:rsidR="004E30E0" w:rsidRPr="00F7356F">
        <w:rPr>
          <w:sz w:val="20"/>
          <w:szCs w:val="20"/>
        </w:rPr>
        <w:t xml:space="preserve"> for HCV</w:t>
      </w:r>
      <w:r w:rsidR="00E10197" w:rsidRPr="00F7356F">
        <w:rPr>
          <w:sz w:val="20"/>
          <w:szCs w:val="20"/>
        </w:rPr>
        <w:t xml:space="preserve"> and</w:t>
      </w:r>
      <w:r w:rsidRPr="00F7356F">
        <w:rPr>
          <w:sz w:val="20"/>
          <w:szCs w:val="20"/>
        </w:rPr>
        <w:t>, if need be, to</w:t>
      </w:r>
      <w:r w:rsidR="00241162" w:rsidRPr="00F7356F">
        <w:rPr>
          <w:sz w:val="20"/>
          <w:szCs w:val="20"/>
        </w:rPr>
        <w:t xml:space="preserve"> discuss treatment with their doctor</w:t>
      </w:r>
      <w:r w:rsidRPr="00F7356F">
        <w:rPr>
          <w:sz w:val="20"/>
          <w:szCs w:val="20"/>
        </w:rPr>
        <w:t>. “Access through the PBS to highly effective HCV treatment has the potenti</w:t>
      </w:r>
      <w:r w:rsidR="00611A39" w:rsidRPr="00F7356F">
        <w:rPr>
          <w:sz w:val="20"/>
          <w:szCs w:val="20"/>
        </w:rPr>
        <w:t>al to eradicate</w:t>
      </w:r>
      <w:r w:rsidRPr="00F7356F">
        <w:rPr>
          <w:sz w:val="20"/>
          <w:szCs w:val="20"/>
        </w:rPr>
        <w:t xml:space="preserve"> hepatitis </w:t>
      </w:r>
      <w:r w:rsidR="00461840" w:rsidRPr="00F7356F">
        <w:rPr>
          <w:sz w:val="20"/>
          <w:szCs w:val="20"/>
        </w:rPr>
        <w:t xml:space="preserve">C </w:t>
      </w:r>
      <w:r w:rsidRPr="00F7356F">
        <w:rPr>
          <w:sz w:val="20"/>
          <w:szCs w:val="20"/>
        </w:rPr>
        <w:t>from</w:t>
      </w:r>
      <w:r w:rsidR="00F7356F">
        <w:rPr>
          <w:sz w:val="20"/>
          <w:szCs w:val="20"/>
        </w:rPr>
        <w:t xml:space="preserve"> HIV-positive communities,” says</w:t>
      </w:r>
      <w:r w:rsidRPr="00F7356F">
        <w:rPr>
          <w:sz w:val="20"/>
          <w:szCs w:val="20"/>
        </w:rPr>
        <w:t xml:space="preserve"> Martinez. </w:t>
      </w:r>
      <w:r w:rsidR="00E10197" w:rsidRPr="00F7356F">
        <w:rPr>
          <w:sz w:val="20"/>
          <w:szCs w:val="20"/>
        </w:rPr>
        <w:t xml:space="preserve"> </w:t>
      </w:r>
    </w:p>
    <w:p w14:paraId="35B0D7E5" w14:textId="083D3D52" w:rsidR="002240DD" w:rsidRPr="00017A36" w:rsidRDefault="008C1AF5" w:rsidP="002240DD">
      <w:pPr>
        <w:rPr>
          <w:b/>
          <w:sz w:val="24"/>
          <w:szCs w:val="24"/>
        </w:rPr>
      </w:pPr>
      <w:r w:rsidRPr="00017A36">
        <w:rPr>
          <w:b/>
          <w:sz w:val="24"/>
          <w:szCs w:val="24"/>
        </w:rPr>
        <w:t>For media comment, please contact</w:t>
      </w:r>
      <w:r w:rsidR="002240DD" w:rsidRPr="00017A36">
        <w:rPr>
          <w:b/>
          <w:sz w:val="24"/>
          <w:szCs w:val="24"/>
        </w:rPr>
        <w:t xml:space="preserve">: </w:t>
      </w:r>
    </w:p>
    <w:p w14:paraId="3FA2670B" w14:textId="77777777" w:rsidR="00017A36" w:rsidRDefault="00F7356F" w:rsidP="00017A3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17A36">
        <w:rPr>
          <w:sz w:val="20"/>
          <w:szCs w:val="20"/>
        </w:rPr>
        <w:t>NAPWHA A/</w:t>
      </w:r>
      <w:r w:rsidR="002240DD" w:rsidRPr="00017A36">
        <w:rPr>
          <w:sz w:val="20"/>
          <w:szCs w:val="20"/>
        </w:rPr>
        <w:t>Executive Director Bill Paterson</w:t>
      </w:r>
      <w:r w:rsidR="00810E72" w:rsidRPr="00017A36">
        <w:rPr>
          <w:sz w:val="20"/>
          <w:szCs w:val="20"/>
        </w:rPr>
        <w:t xml:space="preserve">: </w:t>
      </w:r>
      <w:r w:rsidR="00017A36">
        <w:rPr>
          <w:sz w:val="20"/>
          <w:szCs w:val="20"/>
        </w:rPr>
        <w:t xml:space="preserve">0400 547 176  </w:t>
      </w:r>
    </w:p>
    <w:p w14:paraId="0B1B881C" w14:textId="6CF3E85D" w:rsidR="00F7356F" w:rsidRPr="00017A36" w:rsidRDefault="002240DD" w:rsidP="00130A7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17A36">
        <w:rPr>
          <w:sz w:val="20"/>
          <w:szCs w:val="20"/>
        </w:rPr>
        <w:t>Associate Professor Gail Matthews</w:t>
      </w:r>
      <w:r w:rsidR="00810E72" w:rsidRPr="00017A36">
        <w:rPr>
          <w:sz w:val="20"/>
          <w:szCs w:val="20"/>
        </w:rPr>
        <w:t>,</w:t>
      </w:r>
      <w:r w:rsidR="007A23BA" w:rsidRPr="00017A36">
        <w:rPr>
          <w:sz w:val="20"/>
          <w:szCs w:val="20"/>
        </w:rPr>
        <w:t xml:space="preserve"> </w:t>
      </w:r>
      <w:r w:rsidR="00810E72" w:rsidRPr="00017A36">
        <w:rPr>
          <w:sz w:val="20"/>
          <w:szCs w:val="20"/>
        </w:rPr>
        <w:t>the Kirby Institute:</w:t>
      </w:r>
      <w:r w:rsidR="00810E72" w:rsidRPr="00017A36" w:rsidDel="00810E72">
        <w:rPr>
          <w:sz w:val="20"/>
          <w:szCs w:val="20"/>
        </w:rPr>
        <w:t xml:space="preserve"> </w:t>
      </w:r>
      <w:r w:rsidR="00130A72" w:rsidRPr="00130A72">
        <w:rPr>
          <w:rFonts w:ascii="Calibri" w:hAnsi="Calibri"/>
          <w:color w:val="222222"/>
          <w:sz w:val="20"/>
          <w:szCs w:val="20"/>
          <w:shd w:val="clear" w:color="auto" w:fill="FFFFFF"/>
        </w:rPr>
        <w:t>02 9385 0900</w:t>
      </w:r>
      <w:r w:rsidR="00130A72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or </w:t>
      </w:r>
      <w:r w:rsidR="00130A72" w:rsidRPr="00130A72">
        <w:rPr>
          <w:rFonts w:ascii="Calibri" w:hAnsi="Calibri"/>
          <w:color w:val="222222"/>
          <w:sz w:val="20"/>
          <w:szCs w:val="20"/>
          <w:shd w:val="clear" w:color="auto" w:fill="FFFFFF"/>
        </w:rPr>
        <w:t>Gmatthews@kirby.unsw.edu.au</w:t>
      </w:r>
      <w:bookmarkStart w:id="0" w:name="_GoBack"/>
      <w:bookmarkEnd w:id="0"/>
    </w:p>
    <w:p w14:paraId="76B0B9EC" w14:textId="77777777" w:rsidR="00F87579" w:rsidRPr="00017A36" w:rsidRDefault="00F87579" w:rsidP="00F87579">
      <w:pPr>
        <w:pStyle w:val="ListParagraph"/>
        <w:rPr>
          <w:sz w:val="20"/>
          <w:szCs w:val="20"/>
        </w:rPr>
      </w:pPr>
    </w:p>
    <w:sectPr w:rsidR="00F87579" w:rsidRPr="00017A36" w:rsidSect="00CD48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E75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2434" w14:textId="77777777" w:rsidR="00582777" w:rsidRDefault="00582777" w:rsidP="00C1145F">
      <w:pPr>
        <w:spacing w:after="0" w:line="240" w:lineRule="auto"/>
      </w:pPr>
      <w:r>
        <w:separator/>
      </w:r>
    </w:p>
  </w:endnote>
  <w:endnote w:type="continuationSeparator" w:id="0">
    <w:p w14:paraId="1E6A4A4A" w14:textId="77777777" w:rsidR="00582777" w:rsidRDefault="00582777" w:rsidP="00C1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4CC2" w14:textId="77777777" w:rsidR="00582777" w:rsidRDefault="00582777" w:rsidP="00C1145F">
      <w:pPr>
        <w:spacing w:after="0" w:line="240" w:lineRule="auto"/>
      </w:pPr>
      <w:r>
        <w:separator/>
      </w:r>
    </w:p>
  </w:footnote>
  <w:footnote w:type="continuationSeparator" w:id="0">
    <w:p w14:paraId="2E18A171" w14:textId="77777777" w:rsidR="00582777" w:rsidRDefault="00582777" w:rsidP="00C1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031"/>
    <w:multiLevelType w:val="multilevel"/>
    <w:tmpl w:val="679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B95"/>
    <w:multiLevelType w:val="multilevel"/>
    <w:tmpl w:val="44A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DF"/>
    <w:multiLevelType w:val="multilevel"/>
    <w:tmpl w:val="5A9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82E5B"/>
    <w:multiLevelType w:val="hybridMultilevel"/>
    <w:tmpl w:val="2A68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5FEE"/>
    <w:multiLevelType w:val="multilevel"/>
    <w:tmpl w:val="E93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B02"/>
    <w:multiLevelType w:val="multilevel"/>
    <w:tmpl w:val="1AE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17297"/>
    <w:multiLevelType w:val="multilevel"/>
    <w:tmpl w:val="C48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ryl O'Donnell">
    <w15:presenceInfo w15:providerId="Windows Live" w15:userId="1073ebdff4f85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FB"/>
    <w:rsid w:val="00017A36"/>
    <w:rsid w:val="000C29ED"/>
    <w:rsid w:val="000C43EE"/>
    <w:rsid w:val="000D20F4"/>
    <w:rsid w:val="000F527C"/>
    <w:rsid w:val="00104BC7"/>
    <w:rsid w:val="00130A72"/>
    <w:rsid w:val="00150037"/>
    <w:rsid w:val="00171EB1"/>
    <w:rsid w:val="00182178"/>
    <w:rsid w:val="0018738A"/>
    <w:rsid w:val="001F05D7"/>
    <w:rsid w:val="002240DD"/>
    <w:rsid w:val="00241162"/>
    <w:rsid w:val="002B09F2"/>
    <w:rsid w:val="00305D2D"/>
    <w:rsid w:val="00336224"/>
    <w:rsid w:val="00386D91"/>
    <w:rsid w:val="003C6243"/>
    <w:rsid w:val="003C6FBC"/>
    <w:rsid w:val="0042707A"/>
    <w:rsid w:val="00430F36"/>
    <w:rsid w:val="00455083"/>
    <w:rsid w:val="00461840"/>
    <w:rsid w:val="004952D1"/>
    <w:rsid w:val="004E30E0"/>
    <w:rsid w:val="004F738A"/>
    <w:rsid w:val="00525A1D"/>
    <w:rsid w:val="0053054D"/>
    <w:rsid w:val="00582777"/>
    <w:rsid w:val="005B48E8"/>
    <w:rsid w:val="006060F5"/>
    <w:rsid w:val="00611A39"/>
    <w:rsid w:val="00680970"/>
    <w:rsid w:val="00687AE7"/>
    <w:rsid w:val="0069798D"/>
    <w:rsid w:val="006A05DD"/>
    <w:rsid w:val="006B5F29"/>
    <w:rsid w:val="006C0B91"/>
    <w:rsid w:val="006E6B57"/>
    <w:rsid w:val="006F5F34"/>
    <w:rsid w:val="00704427"/>
    <w:rsid w:val="007506FB"/>
    <w:rsid w:val="0075409E"/>
    <w:rsid w:val="007A0C10"/>
    <w:rsid w:val="007A23BA"/>
    <w:rsid w:val="00810E72"/>
    <w:rsid w:val="008144EA"/>
    <w:rsid w:val="008257E3"/>
    <w:rsid w:val="008548BC"/>
    <w:rsid w:val="008B487B"/>
    <w:rsid w:val="008C1AF5"/>
    <w:rsid w:val="008E2832"/>
    <w:rsid w:val="00901106"/>
    <w:rsid w:val="009223D5"/>
    <w:rsid w:val="00924860"/>
    <w:rsid w:val="0095289B"/>
    <w:rsid w:val="009602E6"/>
    <w:rsid w:val="009B1218"/>
    <w:rsid w:val="009C06BF"/>
    <w:rsid w:val="009C3FD8"/>
    <w:rsid w:val="009C7099"/>
    <w:rsid w:val="009D3142"/>
    <w:rsid w:val="009E5A2A"/>
    <w:rsid w:val="00A909A4"/>
    <w:rsid w:val="00AC0780"/>
    <w:rsid w:val="00AD012A"/>
    <w:rsid w:val="00AD02EC"/>
    <w:rsid w:val="00AE4760"/>
    <w:rsid w:val="00B16657"/>
    <w:rsid w:val="00B254E1"/>
    <w:rsid w:val="00B422B8"/>
    <w:rsid w:val="00B54842"/>
    <w:rsid w:val="00B77A1E"/>
    <w:rsid w:val="00B85224"/>
    <w:rsid w:val="00B85C37"/>
    <w:rsid w:val="00B974DD"/>
    <w:rsid w:val="00BC1A30"/>
    <w:rsid w:val="00BC23A1"/>
    <w:rsid w:val="00C04F2C"/>
    <w:rsid w:val="00C1145F"/>
    <w:rsid w:val="00C27CE5"/>
    <w:rsid w:val="00C36E46"/>
    <w:rsid w:val="00C61014"/>
    <w:rsid w:val="00C8003B"/>
    <w:rsid w:val="00C8536A"/>
    <w:rsid w:val="00CD48B6"/>
    <w:rsid w:val="00CD5729"/>
    <w:rsid w:val="00D34B09"/>
    <w:rsid w:val="00D5482F"/>
    <w:rsid w:val="00D840F4"/>
    <w:rsid w:val="00D86587"/>
    <w:rsid w:val="00DD1CD3"/>
    <w:rsid w:val="00DD3380"/>
    <w:rsid w:val="00E04BAA"/>
    <w:rsid w:val="00E10197"/>
    <w:rsid w:val="00E1309E"/>
    <w:rsid w:val="00E149AF"/>
    <w:rsid w:val="00E44352"/>
    <w:rsid w:val="00E44CC9"/>
    <w:rsid w:val="00E856EA"/>
    <w:rsid w:val="00E967B9"/>
    <w:rsid w:val="00EA0E6B"/>
    <w:rsid w:val="00EC0D5B"/>
    <w:rsid w:val="00EE4FF9"/>
    <w:rsid w:val="00EF1001"/>
    <w:rsid w:val="00EF72BD"/>
    <w:rsid w:val="00F11D6C"/>
    <w:rsid w:val="00F7356F"/>
    <w:rsid w:val="00F768D6"/>
    <w:rsid w:val="00F87579"/>
    <w:rsid w:val="00FB1074"/>
    <w:rsid w:val="00FB304A"/>
    <w:rsid w:val="00FD073D"/>
    <w:rsid w:val="00FD3AFA"/>
    <w:rsid w:val="00FE2066"/>
    <w:rsid w:val="00FF158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4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50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06FB"/>
  </w:style>
  <w:style w:type="character" w:styleId="Strong">
    <w:name w:val="Strong"/>
    <w:basedOn w:val="DefaultParagraphFont"/>
    <w:uiPriority w:val="22"/>
    <w:qFormat/>
    <w:rsid w:val="007506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5F"/>
  </w:style>
  <w:style w:type="paragraph" w:styleId="Footer">
    <w:name w:val="footer"/>
    <w:basedOn w:val="Normal"/>
    <w:link w:val="FooterChar"/>
    <w:uiPriority w:val="99"/>
    <w:unhideWhenUsed/>
    <w:rsid w:val="00C1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5F"/>
  </w:style>
  <w:style w:type="character" w:styleId="CommentReference">
    <w:name w:val="annotation reference"/>
    <w:basedOn w:val="DefaultParagraphFont"/>
    <w:uiPriority w:val="99"/>
    <w:semiHidden/>
    <w:unhideWhenUsed/>
    <w:rsid w:val="00B9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0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A36"/>
    <w:pPr>
      <w:ind w:left="720"/>
      <w:contextualSpacing/>
    </w:pPr>
  </w:style>
  <w:style w:type="table" w:styleId="TableGrid">
    <w:name w:val="Table Grid"/>
    <w:basedOn w:val="TableNormal"/>
    <w:uiPriority w:val="59"/>
    <w:rsid w:val="00C3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506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06FB"/>
  </w:style>
  <w:style w:type="character" w:styleId="Strong">
    <w:name w:val="Strong"/>
    <w:basedOn w:val="DefaultParagraphFont"/>
    <w:uiPriority w:val="22"/>
    <w:qFormat/>
    <w:rsid w:val="007506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5F"/>
  </w:style>
  <w:style w:type="paragraph" w:styleId="Footer">
    <w:name w:val="footer"/>
    <w:basedOn w:val="Normal"/>
    <w:link w:val="FooterChar"/>
    <w:uiPriority w:val="99"/>
    <w:unhideWhenUsed/>
    <w:rsid w:val="00C1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5F"/>
  </w:style>
  <w:style w:type="character" w:styleId="CommentReference">
    <w:name w:val="annotation reference"/>
    <w:basedOn w:val="DefaultParagraphFont"/>
    <w:uiPriority w:val="99"/>
    <w:semiHidden/>
    <w:unhideWhenUsed/>
    <w:rsid w:val="00B9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4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0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A36"/>
    <w:pPr>
      <w:ind w:left="720"/>
      <w:contextualSpacing/>
    </w:pPr>
  </w:style>
  <w:style w:type="table" w:styleId="TableGrid">
    <w:name w:val="Table Grid"/>
    <w:basedOn w:val="TableNormal"/>
    <w:uiPriority w:val="59"/>
    <w:rsid w:val="00C3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84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0A5E-CC9F-4754-BF57-11BA0C0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Kelly</dc:creator>
  <cp:lastModifiedBy>Bill Paterson</cp:lastModifiedBy>
  <cp:revision>3</cp:revision>
  <cp:lastPrinted>2016-07-26T03:54:00Z</cp:lastPrinted>
  <dcterms:created xsi:type="dcterms:W3CDTF">2016-07-26T05:13:00Z</dcterms:created>
  <dcterms:modified xsi:type="dcterms:W3CDTF">2016-07-26T06:16:00Z</dcterms:modified>
</cp:coreProperties>
</file>